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40" w:tblpY="481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28"/>
        <w:gridCol w:w="696"/>
        <w:gridCol w:w="996"/>
        <w:gridCol w:w="8"/>
        <w:gridCol w:w="964"/>
        <w:gridCol w:w="1046"/>
        <w:gridCol w:w="980"/>
        <w:gridCol w:w="1309"/>
        <w:gridCol w:w="341"/>
        <w:gridCol w:w="327"/>
        <w:gridCol w:w="152"/>
        <w:gridCol w:w="1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</w:rPr>
              <w:t>年达州市特种设备监督检验所公开招聘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  <w:lang w:val="en-US" w:eastAsia="zh-CN"/>
              </w:rPr>
              <w:t>检验保障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</w:rPr>
              <w:t>编外人员报名登记表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2寸正面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5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参加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户籍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5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应聘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联系地址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电子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4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教　育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在　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教　育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本科毕业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高中毕业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发证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机构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获证时间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发证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机构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获证时间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发证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机构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获证时间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发证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机构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获证时间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个人特长、科研成果情况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主要家庭成员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22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480" w:hanging="480" w:hanging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1.应聘人员须如实填写所有信息，如所提供信息与实际不符，一经发现立即取消选聘资格；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2.表格内容行数不够可自行添加，提交审查时请用A4纸双面打印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altName w:val="文泉驿微米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28FEB"/>
    <w:rsid w:val="FD328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2024-08-01T15:05:00Z</dcterms:created>
  <dc:creator>user</dc:creator>
  <cp:lastModifiedBy>user</cp:lastModifiedBy>
  <dcterms:modified xsi:type="dcterms:W3CDTF">2024-08-01T15:08:05Z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