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市级食用农产品监督抽检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不合格原因解析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红小米辣中啶虫脒不合格的主要原因包括为快速控制虫害加大用药量或未遵守采摘间隔期规定，导致上市销售时产品中的药物残留量未降解至标准限量以下。啶虫脒是一种具有触杀、胃毒和内吸传导作用的新型吡啶类杀虫剂，主要用于防治半翅目（特别是蚜虫）、缨翅目和鳞翅目害虫。少量的残留不会引起人体急性中毒，但长期食用啶虫脒超标的食品，可能对人体健康有一定影响。为了解决这一问题，需要加强种植环节的宣传、指导和规范，确保农药使用符合标准，并在采摘间隔期内进行农药残留检测，以确保食品安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沃柑中丙溴磷残留超标的主要原因可归纳为以下三个方面，结合具体案例和科学研究分析如下：一、‌种植环节用药管理不当，‌‌忽视安全间隔期：‌丙溴磷在柑橘类水果中的残留期极长，实验表明施用后安全间隔期需达‌100天‌（约3个月）才能符合限量标准。若在采摘前3个月内（如春节上市的沃柑在11月后）违规使用，残留极易超标。‌超量或滥用现象普遍：‌部分果农缺乏规范用药意识，存在超剂量使用、重复喷施等问题。市场监管通报显示，多批次沃柑的丙溴磷残留量超标‌3-4倍‌（如0.65mg/kg vs 0.2mg/kg标准限值）。‌花果同树期违规用药：‌晚熟品种沃柑常出现花果同树现象，此阶段使用丙溴磷会导致农药直接污染果实，且难以通过生长周期自然降解。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黄辣丁（黄颡鱼）中恩诺沙星残留超标的主要原因可归纳为以下两方面：‌一</w:t>
      </w:r>
      <w:r>
        <w:rPr>
          <w:rFonts w:hint="eastAsia"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lang w:val="en-US" w:eastAsia="zh-CN"/>
        </w:rPr>
        <w:t>养殖环节操作违规‌，‌超量用药‌：为快速控制疫病（如细菌性感染），养殖者可能违规加大恩诺沙星的使用剂量，导致药物在鱼体内过量蓄积。‌忽视休药期‌：恩诺沙星需在鱼类上市前预留足够的代谢时间（休药期）。若未遵守休药期规定，药物未完全分解即进入市场，造成残留超标。‌使用禁药风险‌：部分案例中，黄辣丁同时检出孔雀石绿、呋喃类禁药，说明养殖过程可能存在非法用药行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lang w:val="en-US" w:eastAsia="zh-CN"/>
        </w:rPr>
        <w:t>环境污染的间接影响‌，部分黄辣丁检出有机氯农药（如五氯酚酸钠），可能与水源或土壤受污染有关，通过食物链在鱼体内富集，加剧安全风险。‌恩诺沙星超标的危害‌，长期摄入残留超标的黄辣丁可能导致：‌健康风险‌：引发头痛、胃肠不适，大剂量积累可能损伤肝功能；‌耐药性问题‌：促进人体内耐药菌株产生，降低抗生素疗效。‌残留限量‌：依据《食品安全国家标准 食品中兽药最大残留限量》（GB 31650-2019），恩诺沙星在黄辣丁中的限量值为 ‌100μg/kg。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12" w:lineRule="atLeast"/>
        <w:ind w:left="0" w:right="0" w:firstLine="640" w:firstLineChars="200"/>
        <w:rPr>
          <w:rFonts w:hint="default" w:ascii="仿宋" w:hAnsi="仿宋" w:eastAsia="仿宋" w:cs="仿宋"/>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12" w:lineRule="atLeast"/>
        <w:ind w:left="0" w:right="0" w:firstLine="640" w:firstLineChars="200"/>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62ED9"/>
    <w:rsid w:val="07B62ED9"/>
    <w:rsid w:val="5A1F6399"/>
    <w:rsid w:val="5DFD37C6"/>
    <w:rsid w:val="7B9B60B9"/>
    <w:rsid w:val="9E9D8F63"/>
    <w:rsid w:val="F9E7359D"/>
    <w:rsid w:val="FA7F1AB3"/>
    <w:rsid w:val="FD7E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2025-06-03T13:52:00Z</dcterms:created>
  <dc:creator>傻大姐</dc:creator>
  <cp:lastModifiedBy>大王，小丑</cp:lastModifiedBy>
  <dcterms:modified xsi:type="dcterms:W3CDTF">2025-06-04T10:12:25Z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6630888985464C28A8EA63E6BC4F8D77_11</vt:lpwstr>
  </property>
  <property fmtid="{D5CDD505-2E9C-101B-9397-08002B2CF9AE}" pid="4" name="KSOTemplateDocerSaveRecord">
    <vt:lpwstr>eyJoZGlkIjoiYjk5ODM0YmMxOWJiYWQyNDU4MGIzYWRmYTA0ZmI5NDciLCJ1c2VySWQiOiI0Njg1NzI1OTkifQ==</vt:lpwstr>
  </property>
</Properties>
</file>