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宋体" w:hAnsi="宋体"/>
          <w:b/>
          <w:sz w:val="36"/>
          <w:szCs w:val="36"/>
        </w:rPr>
        <w:t>2022</w:t>
      </w:r>
      <w:r>
        <w:rPr>
          <w:rFonts w:hint="eastAsia" w:ascii="宋体" w:hAnsi="宋体"/>
          <w:b/>
          <w:sz w:val="36"/>
          <w:szCs w:val="36"/>
        </w:rPr>
        <w:t>年度达州市地方标准拟制（修）订项目立项计划表</w:t>
      </w:r>
    </w:p>
    <w:p>
      <w:pPr>
        <w:jc w:val="center"/>
      </w:pPr>
    </w:p>
    <w:tbl>
      <w:tblPr>
        <w:tblStyle w:val="9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979"/>
        <w:gridCol w:w="1623"/>
        <w:gridCol w:w="2273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32"/>
              </w:rPr>
              <w:t>序号</w:t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32"/>
              </w:rPr>
              <w:t>标准名称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32"/>
              </w:rPr>
              <w:t>制定或修订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32"/>
              </w:rPr>
              <w:t>归口单位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32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1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达州市玉米大豆带状复合种植技术规程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达州市农业技术推广站、达州市农业科学研究院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2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达州市水稻直播栽培技术规程</w:t>
            </w:r>
            <w:bookmarkStart w:id="0" w:name="_GoBack"/>
            <w:bookmarkEnd w:id="0"/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达州市农业技术推广站、宣汉县农业技术推广站、开江县农业技术推广站、大竹县农业技术推广中心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3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宣汉甜樱桃生产技术规程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宣汉县水果协会、达州市农业科学研究院、宣汉县茶叶果树技术推广站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4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大竹香椿初加工技术规程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达州市农业环境保护监测站、达州市香椿产业协会、大竹县农产品质量安全监督检验检测站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5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大竹香椿干粉加工技术规程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达州市农业环境保护监测站、达州市香椿产业协会、大竹县农产品质量安全监督检验检测站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6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达州市草莓生产技术规程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四川省苏氏农业发展有限公司、达州市农业科学研究院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7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达州市中华蜜蜂纯种繁育技术规程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cs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ascii="宋体"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达州市农业科学研究院、达州市畜牧技术推广站、万源市饲草饲料工作站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1"/>
                <w:szCs w:val="32"/>
              </w:rPr>
            </w:pPr>
            <w:r>
              <w:rPr>
                <w:rFonts w:ascii="宋体" w:hAnsi="宋体" w:cs="宋体"/>
                <w:kern w:val="2"/>
                <w:sz w:val="21"/>
                <w:szCs w:val="32"/>
              </w:rPr>
              <w:t>8</w:t>
            </w:r>
          </w:p>
        </w:tc>
        <w:tc>
          <w:tcPr>
            <w:tcW w:w="4979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达州脱毒马铃薯种苗及种薯繁育技术规程</w:t>
            </w:r>
          </w:p>
        </w:tc>
        <w:tc>
          <w:tcPr>
            <w:tcW w:w="162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制定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达州市农业农村局</w:t>
            </w:r>
          </w:p>
        </w:tc>
        <w:tc>
          <w:tcPr>
            <w:tcW w:w="4343" w:type="dxa"/>
            <w:vAlign w:val="center"/>
          </w:tcPr>
          <w:p>
            <w:pPr>
              <w:jc w:val="center"/>
              <w:rPr>
                <w:rFonts w:ascii="宋体" w:cs="宋体"/>
                <w:b/>
                <w:kern w:val="2"/>
                <w:sz w:val="21"/>
                <w:szCs w:val="32"/>
              </w:rPr>
            </w:pPr>
            <w:r>
              <w:rPr>
                <w:rFonts w:hint="eastAsia" w:ascii="宋体" w:hAnsi="宋体"/>
                <w:kern w:val="2"/>
                <w:sz w:val="21"/>
                <w:szCs w:val="32"/>
              </w:rPr>
              <w:t>达州市农业科学研究院</w:t>
            </w:r>
          </w:p>
        </w:tc>
      </w:tr>
    </w:tbl>
    <w:p>
      <w:pPr>
        <w:jc w:val="center"/>
      </w:pPr>
    </w:p>
    <w:sectPr>
      <w:pgSz w:w="16840" w:h="12077" w:orient="landscape"/>
      <w:pgMar w:top="1418" w:right="1701" w:bottom="1418" w:left="1134" w:header="1134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1" w:usb3="00000000" w:csb0="000001FF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1"/>
    <w:rsid w:val="00010D67"/>
    <w:rsid w:val="0001730B"/>
    <w:rsid w:val="00036490"/>
    <w:rsid w:val="000465E1"/>
    <w:rsid w:val="00052FD0"/>
    <w:rsid w:val="000614B4"/>
    <w:rsid w:val="00091DF2"/>
    <w:rsid w:val="000A34F7"/>
    <w:rsid w:val="000A662B"/>
    <w:rsid w:val="000A6D5C"/>
    <w:rsid w:val="000B511F"/>
    <w:rsid w:val="000C256A"/>
    <w:rsid w:val="000C6246"/>
    <w:rsid w:val="000D29EF"/>
    <w:rsid w:val="000D5ABD"/>
    <w:rsid w:val="000E1034"/>
    <w:rsid w:val="000E7901"/>
    <w:rsid w:val="000E7AC9"/>
    <w:rsid w:val="000F03BA"/>
    <w:rsid w:val="000F30D6"/>
    <w:rsid w:val="000F4E31"/>
    <w:rsid w:val="00117469"/>
    <w:rsid w:val="00136861"/>
    <w:rsid w:val="00142A76"/>
    <w:rsid w:val="00174B1F"/>
    <w:rsid w:val="00180ED3"/>
    <w:rsid w:val="00184361"/>
    <w:rsid w:val="001A579E"/>
    <w:rsid w:val="001B098F"/>
    <w:rsid w:val="001D21FF"/>
    <w:rsid w:val="001D54F0"/>
    <w:rsid w:val="001D5FDA"/>
    <w:rsid w:val="001E6911"/>
    <w:rsid w:val="001F2D69"/>
    <w:rsid w:val="002216CF"/>
    <w:rsid w:val="002419D5"/>
    <w:rsid w:val="00273976"/>
    <w:rsid w:val="00274246"/>
    <w:rsid w:val="002811A1"/>
    <w:rsid w:val="00292BA7"/>
    <w:rsid w:val="002C6519"/>
    <w:rsid w:val="002D26D2"/>
    <w:rsid w:val="002E56EC"/>
    <w:rsid w:val="002F516F"/>
    <w:rsid w:val="00305FD3"/>
    <w:rsid w:val="003127BA"/>
    <w:rsid w:val="0032521D"/>
    <w:rsid w:val="0032792E"/>
    <w:rsid w:val="00362B1E"/>
    <w:rsid w:val="00367C21"/>
    <w:rsid w:val="00380EF8"/>
    <w:rsid w:val="0038308F"/>
    <w:rsid w:val="003A5074"/>
    <w:rsid w:val="003A5253"/>
    <w:rsid w:val="003D3096"/>
    <w:rsid w:val="003E5BEC"/>
    <w:rsid w:val="00426C40"/>
    <w:rsid w:val="00433889"/>
    <w:rsid w:val="0045023F"/>
    <w:rsid w:val="00471E49"/>
    <w:rsid w:val="00474660"/>
    <w:rsid w:val="00481BD9"/>
    <w:rsid w:val="004908B9"/>
    <w:rsid w:val="00495EAC"/>
    <w:rsid w:val="004A2EB8"/>
    <w:rsid w:val="004B1C93"/>
    <w:rsid w:val="004B2389"/>
    <w:rsid w:val="004B41D8"/>
    <w:rsid w:val="00513C80"/>
    <w:rsid w:val="00522312"/>
    <w:rsid w:val="0052361A"/>
    <w:rsid w:val="00530987"/>
    <w:rsid w:val="00541490"/>
    <w:rsid w:val="0054304E"/>
    <w:rsid w:val="0056315D"/>
    <w:rsid w:val="00597D4F"/>
    <w:rsid w:val="005A5496"/>
    <w:rsid w:val="005C4C09"/>
    <w:rsid w:val="005D3E19"/>
    <w:rsid w:val="005F2AFA"/>
    <w:rsid w:val="00645A0E"/>
    <w:rsid w:val="00661177"/>
    <w:rsid w:val="00662343"/>
    <w:rsid w:val="00682213"/>
    <w:rsid w:val="006926FB"/>
    <w:rsid w:val="006A085C"/>
    <w:rsid w:val="006C61AF"/>
    <w:rsid w:val="006E1F3F"/>
    <w:rsid w:val="006F2080"/>
    <w:rsid w:val="007074CA"/>
    <w:rsid w:val="00710B33"/>
    <w:rsid w:val="00716AD1"/>
    <w:rsid w:val="007205F2"/>
    <w:rsid w:val="00732A62"/>
    <w:rsid w:val="00733898"/>
    <w:rsid w:val="0074062E"/>
    <w:rsid w:val="00752FC0"/>
    <w:rsid w:val="0076352C"/>
    <w:rsid w:val="00764090"/>
    <w:rsid w:val="007710A7"/>
    <w:rsid w:val="007863E9"/>
    <w:rsid w:val="00793E71"/>
    <w:rsid w:val="007A499D"/>
    <w:rsid w:val="007B33C3"/>
    <w:rsid w:val="007B5CF7"/>
    <w:rsid w:val="007B785C"/>
    <w:rsid w:val="007E78F1"/>
    <w:rsid w:val="00802DF5"/>
    <w:rsid w:val="00824CB7"/>
    <w:rsid w:val="00827A8F"/>
    <w:rsid w:val="00840A05"/>
    <w:rsid w:val="008519DA"/>
    <w:rsid w:val="00854D9E"/>
    <w:rsid w:val="00854FBC"/>
    <w:rsid w:val="00864139"/>
    <w:rsid w:val="0089342C"/>
    <w:rsid w:val="008A4BD7"/>
    <w:rsid w:val="008A538B"/>
    <w:rsid w:val="008B1D18"/>
    <w:rsid w:val="008D0530"/>
    <w:rsid w:val="008E2BE2"/>
    <w:rsid w:val="008E3138"/>
    <w:rsid w:val="008E7E2F"/>
    <w:rsid w:val="00907A5F"/>
    <w:rsid w:val="009243CF"/>
    <w:rsid w:val="00951A25"/>
    <w:rsid w:val="009A0757"/>
    <w:rsid w:val="009A4A8E"/>
    <w:rsid w:val="009E665F"/>
    <w:rsid w:val="00A24694"/>
    <w:rsid w:val="00A5513A"/>
    <w:rsid w:val="00A6111F"/>
    <w:rsid w:val="00A61307"/>
    <w:rsid w:val="00A63E2A"/>
    <w:rsid w:val="00A743A5"/>
    <w:rsid w:val="00A90786"/>
    <w:rsid w:val="00A92060"/>
    <w:rsid w:val="00A979E8"/>
    <w:rsid w:val="00AA23BC"/>
    <w:rsid w:val="00AA636E"/>
    <w:rsid w:val="00AC46D3"/>
    <w:rsid w:val="00AD2146"/>
    <w:rsid w:val="00AD6914"/>
    <w:rsid w:val="00AF395D"/>
    <w:rsid w:val="00B02AA9"/>
    <w:rsid w:val="00B10F6B"/>
    <w:rsid w:val="00B22C41"/>
    <w:rsid w:val="00B46D0D"/>
    <w:rsid w:val="00B51FD9"/>
    <w:rsid w:val="00B53524"/>
    <w:rsid w:val="00B71B73"/>
    <w:rsid w:val="00B810CF"/>
    <w:rsid w:val="00B81568"/>
    <w:rsid w:val="00B90F72"/>
    <w:rsid w:val="00BE1C41"/>
    <w:rsid w:val="00BE4978"/>
    <w:rsid w:val="00BF2D32"/>
    <w:rsid w:val="00BF663F"/>
    <w:rsid w:val="00C10853"/>
    <w:rsid w:val="00C4167D"/>
    <w:rsid w:val="00C61558"/>
    <w:rsid w:val="00C70D67"/>
    <w:rsid w:val="00CA6BB8"/>
    <w:rsid w:val="00CA6F4C"/>
    <w:rsid w:val="00CA769E"/>
    <w:rsid w:val="00CC62FC"/>
    <w:rsid w:val="00CD6235"/>
    <w:rsid w:val="00CF7943"/>
    <w:rsid w:val="00D008CF"/>
    <w:rsid w:val="00D00EDB"/>
    <w:rsid w:val="00D03F57"/>
    <w:rsid w:val="00D1244E"/>
    <w:rsid w:val="00D33C1E"/>
    <w:rsid w:val="00D33EA6"/>
    <w:rsid w:val="00D63ACB"/>
    <w:rsid w:val="00D77C45"/>
    <w:rsid w:val="00D83E52"/>
    <w:rsid w:val="00D93624"/>
    <w:rsid w:val="00DB34A4"/>
    <w:rsid w:val="00DB46D7"/>
    <w:rsid w:val="00DC6390"/>
    <w:rsid w:val="00DE0A05"/>
    <w:rsid w:val="00DE6F3D"/>
    <w:rsid w:val="00E0598A"/>
    <w:rsid w:val="00E16FE3"/>
    <w:rsid w:val="00E21762"/>
    <w:rsid w:val="00E234BB"/>
    <w:rsid w:val="00E23566"/>
    <w:rsid w:val="00E3766F"/>
    <w:rsid w:val="00E379E5"/>
    <w:rsid w:val="00E37FF7"/>
    <w:rsid w:val="00E4216E"/>
    <w:rsid w:val="00E43056"/>
    <w:rsid w:val="00E57AB8"/>
    <w:rsid w:val="00E6067A"/>
    <w:rsid w:val="00E62329"/>
    <w:rsid w:val="00E6564E"/>
    <w:rsid w:val="00E73779"/>
    <w:rsid w:val="00E76D03"/>
    <w:rsid w:val="00E94334"/>
    <w:rsid w:val="00E97852"/>
    <w:rsid w:val="00EA3A8B"/>
    <w:rsid w:val="00EB27D9"/>
    <w:rsid w:val="00EB316C"/>
    <w:rsid w:val="00EB36B4"/>
    <w:rsid w:val="00EB5F8D"/>
    <w:rsid w:val="00EC0A24"/>
    <w:rsid w:val="00EC27F4"/>
    <w:rsid w:val="00EE7F3E"/>
    <w:rsid w:val="00F05C7C"/>
    <w:rsid w:val="00F10F9D"/>
    <w:rsid w:val="00F12D00"/>
    <w:rsid w:val="00F23CF8"/>
    <w:rsid w:val="00F254FC"/>
    <w:rsid w:val="00F25AD0"/>
    <w:rsid w:val="00F2671E"/>
    <w:rsid w:val="00F349A1"/>
    <w:rsid w:val="00F42657"/>
    <w:rsid w:val="00F570DE"/>
    <w:rsid w:val="00F64997"/>
    <w:rsid w:val="00F6556E"/>
    <w:rsid w:val="00F83CD4"/>
    <w:rsid w:val="00F95220"/>
    <w:rsid w:val="00FA20C8"/>
    <w:rsid w:val="00FA2C95"/>
    <w:rsid w:val="00FA3C8D"/>
    <w:rsid w:val="00FD24A0"/>
    <w:rsid w:val="00FD4B1E"/>
    <w:rsid w:val="00FF35D5"/>
    <w:rsid w:val="00FF7C8F"/>
    <w:rsid w:val="526F2232"/>
    <w:rsid w:val="5FE5D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jc w:val="left"/>
      <w:outlineLvl w:val="0"/>
    </w:pPr>
    <w:rPr>
      <w:rFonts w:ascii="宋体" w:hAnsi="宋体" w:cs="Times New Roman"/>
      <w:kern w:val="0"/>
      <w:sz w:val="42"/>
      <w:szCs w:val="42"/>
      <w:lang w:eastAsia="en-US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99"/>
    <w:rPr>
      <w:rFonts w:ascii="宋体" w:hAnsi="Courier New" w:cs="Courier New"/>
    </w:r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4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5">
    <w:name w:val="Heading 1 Char"/>
    <w:basedOn w:val="10"/>
    <w:link w:val="2"/>
    <w:qFormat/>
    <w:locked/>
    <w:uiPriority w:val="99"/>
    <w:rPr>
      <w:rFonts w:ascii="宋体" w:hAnsi="宋体" w:eastAsia="宋体" w:cs="Times New Roman"/>
      <w:sz w:val="42"/>
      <w:szCs w:val="42"/>
      <w:lang w:val="en-US" w:eastAsia="en-US" w:bidi="ar-SA"/>
    </w:rPr>
  </w:style>
  <w:style w:type="character" w:customStyle="1" w:styleId="16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Balloon Text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Plain Text Char"/>
    <w:basedOn w:val="10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bsharetext"/>
    <w:basedOn w:val="10"/>
    <w:qFormat/>
    <w:uiPriority w:val="99"/>
    <w:rPr>
      <w:rFonts w:cs="Times New Roman"/>
    </w:rPr>
  </w:style>
  <w:style w:type="paragraph" w:styleId="21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22">
    <w:name w:val="MSG_EN_FONT_STYLE_NAME_TEMPLATE_ROLE_NUMBER MSG_EN_FONT_STYLE_NAME_BY_ROLE_TEXT 3"/>
    <w:basedOn w:val="1"/>
    <w:qFormat/>
    <w:uiPriority w:val="99"/>
    <w:pPr>
      <w:shd w:val="clear" w:color="auto" w:fill="FFFFFF"/>
      <w:spacing w:before="1860" w:line="170" w:lineRule="exact"/>
      <w:jc w:val="distribute"/>
    </w:pPr>
    <w:rPr>
      <w:rFonts w:ascii="PMingLiU" w:hAnsi="PMingLiU" w:eastAsia="PMingLiU" w:cs="Times New Roman"/>
      <w:sz w:val="17"/>
      <w:szCs w:val="17"/>
    </w:rPr>
  </w:style>
  <w:style w:type="paragraph" w:customStyle="1" w:styleId="23">
    <w:name w:val="MSG_EN_FONT_STYLE_NAME_TEMPLATE_ROLE_NUMBER MSG_EN_FONT_STYLE_NAME_BY_ROLE_TEXT 21"/>
    <w:basedOn w:val="1"/>
    <w:qFormat/>
    <w:uiPriority w:val="99"/>
    <w:pPr>
      <w:shd w:val="clear" w:color="auto" w:fill="FFFFFF"/>
      <w:spacing w:before="1060" w:line="317" w:lineRule="exact"/>
      <w:ind w:hanging="680"/>
      <w:jc w:val="distribute"/>
    </w:pPr>
    <w:rPr>
      <w:rFonts w:ascii="PMingLiU" w:hAnsi="PMingLiU" w:eastAsia="PMingLiU" w:cs="PMingLiU"/>
      <w:color w:val="000000"/>
      <w:sz w:val="18"/>
      <w:szCs w:val="18"/>
      <w:lang w:val="zh-CN"/>
    </w:rPr>
  </w:style>
  <w:style w:type="paragraph" w:customStyle="1" w:styleId="24">
    <w:name w:val="MSG_EN_FONT_STYLE_NAME_TEMPLATE_ROLE MSG_EN_FONT_STYLE_NAME_BY_ROLE_TABLE_CAPTION"/>
    <w:basedOn w:val="1"/>
    <w:qFormat/>
    <w:uiPriority w:val="99"/>
    <w:pPr>
      <w:shd w:val="clear" w:color="auto" w:fill="FFFFFF"/>
      <w:spacing w:line="180" w:lineRule="exact"/>
    </w:pPr>
    <w:rPr>
      <w:rFonts w:ascii="PMingLiU" w:hAnsi="PMingLiU" w:eastAsia="PMingLiU" w:cs="Times New Roman"/>
      <w:sz w:val="18"/>
      <w:szCs w:val="18"/>
    </w:rPr>
  </w:style>
  <w:style w:type="character" w:customStyle="1" w:styleId="25">
    <w:name w:val="MSG_EN_FONT_STYLE_NAME_TEMPLATE_ROLE_NUMBER MSG_EN_FONT_STYLE_NAME_BY_ROLE_TEXT 2 + MSG_EN_FONT_STYLE_MODIFER_NAME PMingLiU"/>
    <w:qFormat/>
    <w:uiPriority w:val="99"/>
    <w:rPr>
      <w:rFonts w:ascii="PMingLiU" w:hAnsi="PMingLiU" w:eastAsia="PMingLiU"/>
      <w:color w:val="000000"/>
      <w:spacing w:val="0"/>
      <w:w w:val="100"/>
      <w:position w:val="0"/>
      <w:sz w:val="18"/>
      <w:u w:val="none"/>
      <w:lang w:val="zh-CN" w:eastAsia="zh-CN"/>
    </w:rPr>
  </w:style>
  <w:style w:type="character" w:customStyle="1" w:styleId="26">
    <w:name w:val="MSG_EN_FONT_STYLE_NAME_TEMPLATE_ROLE_NUMBER MSG_EN_FONT_STYLE_NAME_BY_ROLE_TEXT 2 Exact"/>
    <w:qFormat/>
    <w:uiPriority w:val="99"/>
    <w:rPr>
      <w:rFonts w:ascii="PMingLiU" w:hAnsi="PMingLiU" w:eastAsia="PMingLiU"/>
      <w:sz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3</Pages>
  <Words>172</Words>
  <Characters>985</Characters>
  <Lines>0</Lines>
  <Paragraphs>0</Paragraphs>
  <TotalTime>36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2022-04-15T09:41:00Z</dcterms:created>
  <dc:creator>admin</dc:creator>
  <cp:lastModifiedBy>user</cp:lastModifiedBy>
  <cp:lastPrinted>2021-01-13T16:05:00Z</cp:lastPrinted>
  <dcterms:modified xsi:type="dcterms:W3CDTF">2022-04-15T11:36:47Z</dcterms:modified>
  <dc:title>达州市市场监督管理局发文处理笺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